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ind w:left="0"/>
        <w:jc w:val="center"/>
        <w:rPr>
          <w:rFonts w:ascii="Times New Roman" w:cs="Times New Roman" w:hAnsi="Times New Roman"/>
          <w:sz w:val="24"/>
          <w:szCs w:val="24"/>
        </w:rPr>
      </w:pPr>
    </w:p>
    <w:p>
      <w:pPr>
        <w:pStyle w:val="style0"/>
        <w:ind w:left="0"/>
        <w:jc w:val="center"/>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ab/>
      </w:r>
      <w:r>
        <w:rPr>
          <w:rFonts w:ascii="Times New Roman" w:cs="Times New Roman" w:hAnsi="Times New Roman"/>
          <w:sz w:val="24"/>
          <w:szCs w:val="24"/>
        </w:rPr>
        <w:t>Unfair Practices</w:t>
      </w:r>
    </w:p>
    <w:p>
      <w:pPr>
        <w:pStyle w:val="style0"/>
        <w:ind w:left="0" w:firstLine="0"/>
        <w:rPr>
          <w:rFonts w:ascii="Times New Roman" w:cs="Times New Roman" w:hAnsi="Times New Roman"/>
          <w:sz w:val="24"/>
          <w:szCs w:val="24"/>
        </w:rPr>
      </w:pPr>
    </w:p>
    <w:p>
      <w:pPr>
        <w:pStyle w:val="style0"/>
        <w:ind w:left="3600" w:firstLine="720"/>
        <w:rPr>
          <w:rFonts w:ascii="Times New Roman" w:cs="Times New Roman" w:hAnsi="Times New Roman"/>
          <w:sz w:val="24"/>
          <w:szCs w:val="24"/>
        </w:rPr>
      </w:pPr>
      <w:r>
        <w:rPr>
          <w:rFonts w:ascii="Times New Roman" w:cs="Times New Roman" w:hAnsi="Times New Roman"/>
          <w:sz w:val="24"/>
          <w:szCs w:val="24"/>
        </w:rPr>
        <w:t>Student’s name</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Professor’s name</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University’s affiliation</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Address</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Date</w:t>
      </w:r>
    </w:p>
    <w:p>
      <w:pPr>
        <w:pStyle w:val="style0"/>
        <w:ind w:left="0"/>
        <w:jc w:val="center"/>
        <w:rPr>
          <w:rFonts w:ascii="Times New Roman" w:cs="Times New Roman" w:hAnsi="Times New Roman"/>
          <w:sz w:val="24"/>
          <w:szCs w:val="24"/>
        </w:rPr>
      </w:pPr>
    </w:p>
    <w:p>
      <w:pPr>
        <w:pStyle w:val="style0"/>
        <w:rPr>
          <w:rFonts w:ascii="Times New Roman" w:cs="Times New Roman" w:hAnsi="Times New Roman"/>
          <w:sz w:val="24"/>
          <w:szCs w:val="24"/>
          <w:lang w:val="en-GB"/>
        </w:rPr>
      </w:pPr>
      <w:r>
        <w:rPr>
          <w:rFonts w:ascii="Times New Roman" w:cs="Times New Roman" w:hAnsi="Times New Roman"/>
          <w:sz w:val="24"/>
          <w:szCs w:val="24"/>
        </w:rPr>
        <w:br w:type="page"/>
      </w:r>
    </w:p>
    <w:p>
      <w:pPr>
        <w:pStyle w:val="style179"/>
        <w:spacing w:lineRule="auto" w:line="480"/>
        <w:rPr>
          <w:rFonts w:ascii="Times New Roman" w:cs="Times New Roman" w:hAnsi="Times New Roman"/>
          <w:bCs/>
          <w:color w:val="202124"/>
          <w:sz w:val="24"/>
          <w:szCs w:val="24"/>
          <w:shd w:val="clear" w:color="auto" w:fill="ffffff"/>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ab/>
      </w:r>
      <w:r>
        <w:rPr>
          <w:rFonts w:ascii="Times New Roman" w:cs="Times New Roman" w:hAnsi="Times New Roman"/>
          <w:bCs/>
          <w:color w:val="202124"/>
          <w:sz w:val="24"/>
          <w:szCs w:val="24"/>
          <w:shd w:val="clear" w:color="auto" w:fill="ffffff"/>
        </w:rPr>
        <w:t xml:space="preserve">As a director of the HIM department in a healthcare unit, my main objective is to indirectly care for patients by caring for their sensitive medical information. An impending union may affect patient care quality and information in the health care facility.  This would affect not only my output but also the general functionality of the hospital. Some unfair </w:t>
      </w:r>
      <w:r>
        <w:rPr>
          <w:rFonts w:ascii="Times New Roman" w:cs="Times New Roman" w:hAnsi="Times New Roman"/>
          <w:bCs/>
          <w:color w:val="202124"/>
          <w:sz w:val="24"/>
          <w:szCs w:val="24"/>
          <w:shd w:val="clear" w:color="auto" w:fill="ffffff"/>
        </w:rPr>
        <w:t>labor</w:t>
      </w:r>
      <w:r>
        <w:rPr>
          <w:rFonts w:ascii="Times New Roman" w:cs="Times New Roman" w:hAnsi="Times New Roman"/>
          <w:bCs/>
          <w:color w:val="202124"/>
          <w:sz w:val="24"/>
          <w:szCs w:val="24"/>
          <w:shd w:val="clear" w:color="auto" w:fill="ffffff"/>
        </w:rPr>
        <w:t xml:space="preserve"> practices must not be practiced to prevent or reduce the impact caused by an impending union organization on the hospital. These practices include interrogation, spying, promising, and threatening the employees </w:t>
      </w:r>
      <w:r>
        <w:rPr>
          <w:rFonts w:ascii="Times New Roman" w:cs="Times New Roman" w:hAnsi="Times New Roman"/>
          <w:color w:val="000000"/>
          <w:sz w:val="24"/>
          <w:szCs w:val="24"/>
          <w:shd w:val="clear" w:color="auto" w:fill="ffffff"/>
        </w:rPr>
        <w:t xml:space="preserve">(McDowell &amp; </w:t>
      </w:r>
      <w:r>
        <w:rPr>
          <w:rFonts w:ascii="Times New Roman" w:cs="Times New Roman" w:hAnsi="Times New Roman"/>
          <w:color w:val="000000"/>
          <w:sz w:val="24"/>
          <w:szCs w:val="24"/>
          <w:shd w:val="clear" w:color="auto" w:fill="ffffff"/>
        </w:rPr>
        <w:t>Huhn</w:t>
      </w:r>
      <w:r>
        <w:rPr>
          <w:rFonts w:ascii="Times New Roman" w:cs="Times New Roman" w:hAnsi="Times New Roman"/>
          <w:color w:val="000000"/>
          <w:sz w:val="24"/>
          <w:szCs w:val="24"/>
          <w:shd w:val="clear" w:color="auto" w:fill="ffffff"/>
        </w:rPr>
        <w:t>, 1976)</w:t>
      </w:r>
      <w:r>
        <w:rPr>
          <w:rFonts w:ascii="Times New Roman" w:cs="Times New Roman" w:hAnsi="Times New Roman"/>
          <w:bCs/>
          <w:color w:val="202124"/>
          <w:sz w:val="24"/>
          <w:szCs w:val="24"/>
          <w:shd w:val="clear" w:color="auto" w:fill="ffffff"/>
        </w:rPr>
        <w:t xml:space="preserve">. With the rising threats of the union, the management may decide to interrogate some employees about their activities or those of other workers to estimate the impact of the union on the institution. This is not only a bad idea but also a violation of </w:t>
      </w:r>
      <w:r>
        <w:rPr>
          <w:rFonts w:ascii="Times New Roman" w:cs="Times New Roman" w:hAnsi="Times New Roman"/>
          <w:bCs/>
          <w:color w:val="202124"/>
          <w:sz w:val="24"/>
          <w:szCs w:val="24"/>
          <w:shd w:val="clear" w:color="auto" w:fill="ffffff"/>
        </w:rPr>
        <w:t>labor</w:t>
      </w:r>
      <w:r>
        <w:rPr>
          <w:rFonts w:ascii="Times New Roman" w:cs="Times New Roman" w:hAnsi="Times New Roman"/>
          <w:bCs/>
          <w:color w:val="202124"/>
          <w:sz w:val="24"/>
          <w:szCs w:val="24"/>
          <w:shd w:val="clear" w:color="auto" w:fill="ffffff"/>
        </w:rPr>
        <w:t xml:space="preserve"> laws. I, as the HIM department director, would highly recommend against this. If the employees were to find out about this, the institution might be sued, and the impact of the union would be even direr. It is the right of employees to meet in unions and discuss their objectives without the management interfering. Spying violates this right and would put the institutions on the wrong side of the law. I would also advise against promising the employees benefits in exchange for not supporting the union. This violates employee’s right to choose and make a decision freely and may be used against us by the employees during the union. </w:t>
      </w:r>
    </w:p>
    <w:p>
      <w:pPr>
        <w:pStyle w:val="style179"/>
        <w:spacing w:lineRule="auto" w:line="480"/>
        <w:ind w:firstLine="720"/>
        <w:rPr>
          <w:rFonts w:ascii="Times New Roman" w:cs="Times New Roman" w:hAnsi="Times New Roman"/>
          <w:sz w:val="24"/>
          <w:szCs w:val="24"/>
        </w:rPr>
      </w:pPr>
      <w:r>
        <w:rPr>
          <w:rFonts w:ascii="Times New Roman" w:cs="Times New Roman" w:hAnsi="Times New Roman"/>
          <w:bCs/>
          <w:color w:val="202124"/>
          <w:sz w:val="24"/>
          <w:szCs w:val="24"/>
          <w:shd w:val="clear" w:color="auto" w:fill="ffffff"/>
        </w:rPr>
        <w:t xml:space="preserve">Additionally, </w:t>
      </w:r>
      <w:r>
        <w:rPr>
          <w:rFonts w:ascii="Times New Roman" w:cs="Times New Roman" w:hAnsi="Times New Roman"/>
          <w:bCs/>
          <w:color w:val="202124"/>
          <w:sz w:val="24"/>
          <w:szCs w:val="24"/>
          <w:shd w:val="clear" w:color="auto" w:fill="ffffff"/>
        </w:rPr>
        <w:t>threatening</w:t>
      </w:r>
      <w:bookmarkStart w:id="0" w:name="_GoBack"/>
      <w:bookmarkEnd w:id="0"/>
      <w:r>
        <w:rPr>
          <w:rFonts w:ascii="Times New Roman" w:cs="Times New Roman" w:hAnsi="Times New Roman"/>
          <w:bCs/>
          <w:color w:val="202124"/>
          <w:sz w:val="24"/>
          <w:szCs w:val="24"/>
          <w:shd w:val="clear" w:color="auto" w:fill="ffffff"/>
        </w:rPr>
        <w:t xml:space="preserve"> the employees to retaliate to the union by either reducing pay or benefits or terminating them is the most dangerous action the management can participate in. I would strongly advise against this because it is a violation of </w:t>
      </w:r>
      <w:r>
        <w:rPr>
          <w:rFonts w:ascii="Times New Roman" w:cs="Times New Roman" w:hAnsi="Times New Roman"/>
          <w:bCs/>
          <w:color w:val="202124"/>
          <w:sz w:val="24"/>
          <w:szCs w:val="24"/>
          <w:shd w:val="clear" w:color="auto" w:fill="ffffff"/>
        </w:rPr>
        <w:t>labor</w:t>
      </w:r>
      <w:r>
        <w:rPr>
          <w:rFonts w:ascii="Times New Roman" w:cs="Times New Roman" w:hAnsi="Times New Roman"/>
          <w:bCs/>
          <w:color w:val="202124"/>
          <w:sz w:val="24"/>
          <w:szCs w:val="24"/>
          <w:shd w:val="clear" w:color="auto" w:fill="ffffff"/>
        </w:rPr>
        <w:t xml:space="preserve"> rights, leading to all of us losing our jobs. Instead of participating in </w:t>
      </w:r>
      <w:r>
        <w:rPr>
          <w:rFonts w:ascii="Times New Roman" w:cs="Times New Roman" w:hAnsi="Times New Roman"/>
          <w:color w:val="000000"/>
          <w:sz w:val="24"/>
          <w:szCs w:val="24"/>
        </w:rPr>
        <w:t xml:space="preserve">unfair </w:t>
      </w:r>
      <w:r>
        <w:rPr>
          <w:rFonts w:ascii="Times New Roman" w:cs="Times New Roman" w:hAnsi="Times New Roman"/>
          <w:color w:val="000000"/>
          <w:sz w:val="24"/>
          <w:szCs w:val="24"/>
        </w:rPr>
        <w:t>labor</w:t>
      </w:r>
      <w:r>
        <w:rPr>
          <w:rFonts w:ascii="Times New Roman" w:cs="Times New Roman" w:hAnsi="Times New Roman"/>
          <w:color w:val="000000"/>
          <w:sz w:val="24"/>
          <w:szCs w:val="24"/>
        </w:rPr>
        <w:t xml:space="preserve"> practices, the management should find other diplomatic ways to prevent the </w:t>
      </w:r>
      <w:r>
        <w:rPr>
          <w:rFonts w:ascii="Times New Roman" w:cs="Times New Roman" w:hAnsi="Times New Roman"/>
          <w:color w:val="000000"/>
          <w:sz w:val="24"/>
          <w:szCs w:val="24"/>
        </w:rPr>
        <w:t>impending union. This may include d</w:t>
      </w:r>
      <w:r>
        <w:rPr>
          <w:rFonts w:ascii="Times New Roman" w:cs="Times New Roman" w:hAnsi="Times New Roman"/>
          <w:bCs/>
          <w:color w:val="202124"/>
          <w:sz w:val="24"/>
          <w:szCs w:val="24"/>
          <w:shd w:val="clear" w:color="auto" w:fill="ffffff"/>
        </w:rPr>
        <w:t xml:space="preserve">iscussing with the employees why the management thinks a union would be unnecessary, among other diplomatic solutions. The management solving the impending union using diplomatic way would not only maintain the functionality of the institution but would also prevent losses that would otherwise be incurred if the </w:t>
      </w:r>
      <w:r>
        <w:rPr>
          <w:rFonts w:ascii="Times New Roman" w:cs="Times New Roman" w:hAnsi="Times New Roman"/>
          <w:color w:val="000000"/>
          <w:sz w:val="24"/>
          <w:szCs w:val="24"/>
        </w:rPr>
        <w:t xml:space="preserve">unfair </w:t>
      </w:r>
      <w:r>
        <w:rPr>
          <w:rFonts w:ascii="Times New Roman" w:cs="Times New Roman" w:hAnsi="Times New Roman"/>
          <w:color w:val="000000"/>
          <w:sz w:val="24"/>
          <w:szCs w:val="24"/>
        </w:rPr>
        <w:t>labor</w:t>
      </w:r>
      <w:r>
        <w:rPr>
          <w:rFonts w:ascii="Times New Roman" w:cs="Times New Roman" w:hAnsi="Times New Roman"/>
          <w:color w:val="000000"/>
          <w:sz w:val="24"/>
          <w:szCs w:val="24"/>
        </w:rPr>
        <w:t xml:space="preserve"> practices were used. This would benefit all of </w:t>
      </w:r>
      <w:r>
        <w:rPr>
          <w:rFonts w:ascii="Times New Roman" w:cs="Times New Roman" w:hAnsi="Times New Roman"/>
          <w:color w:val="000000"/>
          <w:sz w:val="24"/>
          <w:szCs w:val="24"/>
        </w:rPr>
        <w:t>us.</w:t>
      </w: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jc w:val="center"/>
        <w:rPr>
          <w:rFonts w:ascii="Times New Roman" w:cs="Times New Roman" w:hAnsi="Times New Roman"/>
          <w:sz w:val="24"/>
          <w:szCs w:val="24"/>
        </w:rPr>
      </w:pPr>
      <w:r>
        <w:rPr>
          <w:rFonts w:ascii="Times New Roman" w:cs="Times New Roman" w:hAnsi="Times New Roman"/>
          <w:sz w:val="24"/>
          <w:szCs w:val="24"/>
        </w:rPr>
        <w:t>Reference</w:t>
      </w:r>
    </w:p>
    <w:p>
      <w:pPr>
        <w:pStyle w:val="style0"/>
        <w:rPr>
          <w:rFonts w:ascii="Times New Roman" w:cs="Times New Roman" w:hAnsi="Times New Roman"/>
          <w:color w:val="000000"/>
          <w:sz w:val="24"/>
          <w:szCs w:val="24"/>
          <w:shd w:val="clear" w:color="auto" w:fill="ffffff"/>
        </w:rPr>
      </w:pPr>
      <w:r>
        <w:rPr>
          <w:rFonts w:ascii="Times New Roman" w:cs="Times New Roman" w:hAnsi="Times New Roman"/>
          <w:color w:val="000000"/>
          <w:sz w:val="24"/>
          <w:szCs w:val="24"/>
          <w:shd w:val="clear" w:color="auto" w:fill="ffffff"/>
        </w:rPr>
        <w:t xml:space="preserve">McDowell, D., &amp; </w:t>
      </w:r>
      <w:r>
        <w:rPr>
          <w:rFonts w:ascii="Times New Roman" w:cs="Times New Roman" w:hAnsi="Times New Roman"/>
          <w:color w:val="000000"/>
          <w:sz w:val="24"/>
          <w:szCs w:val="24"/>
          <w:shd w:val="clear" w:color="auto" w:fill="ffffff"/>
        </w:rPr>
        <w:t>Huhn</w:t>
      </w:r>
      <w:r>
        <w:rPr>
          <w:rFonts w:ascii="Times New Roman" w:cs="Times New Roman" w:hAnsi="Times New Roman"/>
          <w:color w:val="000000"/>
          <w:sz w:val="24"/>
          <w:szCs w:val="24"/>
          <w:shd w:val="clear" w:color="auto" w:fill="ffffff"/>
        </w:rPr>
        <w:t xml:space="preserve">, K. (1976). NLRB Remedies for Unfair Labor Practices. </w:t>
      </w:r>
      <w:r>
        <w:rPr/>
        <w:fldChar w:fldCharType="begin"/>
      </w:r>
      <w:r>
        <w:instrText xml:space="preserve"> HYPERLINK "https://doi.org/10.9783/9781512819984" </w:instrText>
      </w:r>
      <w:r>
        <w:rPr/>
        <w:fldChar w:fldCharType="separate"/>
      </w:r>
      <w:r>
        <w:rPr>
          <w:rStyle w:val="style85"/>
          <w:rFonts w:ascii="Times New Roman" w:cs="Times New Roman" w:hAnsi="Times New Roman"/>
          <w:sz w:val="24"/>
          <w:szCs w:val="24"/>
          <w:shd w:val="clear" w:color="auto" w:fill="ffffff"/>
        </w:rPr>
        <w:t>https://doi.org/10.9783/9781512819984</w:t>
      </w:r>
      <w:r>
        <w:rPr/>
        <w:fldChar w:fldCharType="end"/>
      </w:r>
    </w:p>
    <w:p>
      <w:pPr>
        <w:pStyle w:val="style0"/>
        <w:rPr/>
      </w:pPr>
    </w:p>
    <w:sectPr>
      <w:headerReference w:type="default" r:id="rId2"/>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Calibri">
    <w:altName w:val="Calibri"/>
    <w:panose1 w:val="020f0502020002030204"/>
    <w:charset w:val="00"/>
    <w:family w:val="swiss"/>
    <w:pitch w:val="variable"/>
    <w:sig w:usb0="E0002AFF" w:usb1="C000247B" w:usb2="00000009" w:usb3="00000000" w:csb0="000001FF" w:csb1="00000000"/>
  </w:font>
  <w:font w:name="Calibri Light">
    <w:altName w:val="Calibri Light"/>
    <w:panose1 w:val="020f0302020002030204"/>
    <w:charset w:val="00"/>
    <w:family w:val="swiss"/>
    <w:pitch w:val="variable"/>
    <w:sig w:usb0="E0002AFF" w:usb1="C000247B" w:usb2="00000009" w:usb3="00000000" w:csb0="000001FF" w:csb1="00000000"/>
  </w:font>
</w:font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jc w:val="right"/>
      <w:rPr/>
    </w:pPr>
    <w:r>
      <w:rPr/>
      <w:fldChar w:fldCharType="begin"/>
    </w:r>
    <w:r>
      <w:instrText xml:space="preserve"> PAGE   \* MERGEFORMAT </w:instrText>
    </w:r>
    <w:r>
      <w:rPr/>
      <w:fldChar w:fldCharType="separate"/>
    </w:r>
    <w:r>
      <w:rPr>
        <w:noProof/>
      </w:rPr>
      <w:t>4</w:t>
    </w:r>
    <w:r>
      <w:rPr>
        <w:noProof/>
      </w:rPr>
      <w:fldChar w:fldCharType="end"/>
    </w:r>
  </w:p>
  <w:p>
    <w:pPr>
      <w:pStyle w:val="style3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DD28C1E2"/>
    <w:lvl w:ilvl="0" w:tplc="D2C800C8">
      <w:start w:val="1"/>
      <w:numFmt w:val="decimal"/>
      <w:lvlText w:val="%1."/>
      <w:lvlJc w:val="left"/>
      <w:pPr>
        <w:ind w:left="720" w:hanging="360"/>
      </w:pPr>
      <w:rPr>
        <w:rFonts w:hint="default"/>
      </w:rPr>
    </w:lvl>
    <w:lvl w:ilvl="1" w:tplc="3474D6C8" w:tentative="1">
      <w:start w:val="1"/>
      <w:numFmt w:val="lowerLetter"/>
      <w:lvlText w:val="%2."/>
      <w:lvlJc w:val="left"/>
      <w:pPr>
        <w:ind w:left="1440" w:hanging="360"/>
      </w:pPr>
    </w:lvl>
    <w:lvl w:ilvl="2" w:tplc="35AE9B18" w:tentative="1">
      <w:start w:val="1"/>
      <w:numFmt w:val="lowerRoman"/>
      <w:lvlText w:val="%3."/>
      <w:lvlJc w:val="right"/>
      <w:pPr>
        <w:ind w:left="2160" w:hanging="180"/>
      </w:pPr>
    </w:lvl>
    <w:lvl w:ilvl="3" w:tplc="8D2E9A5E" w:tentative="1">
      <w:start w:val="1"/>
      <w:numFmt w:val="decimal"/>
      <w:lvlText w:val="%4."/>
      <w:lvlJc w:val="left"/>
      <w:pPr>
        <w:ind w:left="2880" w:hanging="360"/>
      </w:pPr>
    </w:lvl>
    <w:lvl w:ilvl="4" w:tplc="B62EA824" w:tentative="1">
      <w:start w:val="1"/>
      <w:numFmt w:val="lowerLetter"/>
      <w:lvlText w:val="%5."/>
      <w:lvlJc w:val="left"/>
      <w:pPr>
        <w:ind w:left="3600" w:hanging="360"/>
      </w:pPr>
    </w:lvl>
    <w:lvl w:ilvl="5" w:tplc="EE4EBB86" w:tentative="1">
      <w:start w:val="1"/>
      <w:numFmt w:val="lowerRoman"/>
      <w:lvlText w:val="%6."/>
      <w:lvlJc w:val="right"/>
      <w:pPr>
        <w:ind w:left="4320" w:hanging="180"/>
      </w:pPr>
    </w:lvl>
    <w:lvl w:ilvl="6" w:tplc="BA7E0076" w:tentative="1">
      <w:start w:val="1"/>
      <w:numFmt w:val="decimal"/>
      <w:lvlText w:val="%7."/>
      <w:lvlJc w:val="left"/>
      <w:pPr>
        <w:ind w:left="5040" w:hanging="360"/>
      </w:pPr>
    </w:lvl>
    <w:lvl w:ilvl="7" w:tplc="296A235A" w:tentative="1">
      <w:start w:val="1"/>
      <w:numFmt w:val="lowerLetter"/>
      <w:lvlText w:val="%8."/>
      <w:lvlJc w:val="left"/>
      <w:pPr>
        <w:ind w:left="5760" w:hanging="360"/>
      </w:pPr>
    </w:lvl>
    <w:lvl w:ilvl="8" w:tplc="BBCAB0C2" w:tentative="1">
      <w:start w:val="1"/>
      <w:numFmt w:val="lowerRoman"/>
      <w:lvlText w:val="%9."/>
      <w:lvlJc w:val="right"/>
      <w:pPr>
        <w:ind w:left="6480" w:hanging="18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lineRule="auto" w:line="480"/>
        <w:ind w:left="720" w:hanging="720"/>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spacing w:after="160" w:lineRule="auto" w:line="259"/>
      <w:ind w:firstLine="0"/>
      <w:contextualSpacing/>
    </w:pPr>
    <w:rPr>
      <w:lang w:val="en-GB"/>
    </w:rPr>
  </w:style>
  <w:style w:type="paragraph" w:styleId="style31">
    <w:name w:val="header"/>
    <w:basedOn w:val="style0"/>
    <w:next w:val="style31"/>
    <w:link w:val="style4097"/>
    <w:uiPriority w:val="99"/>
    <w:pPr>
      <w:tabs>
        <w:tab w:val="center" w:leader="none" w:pos="4680"/>
        <w:tab w:val="right" w:leader="none" w:pos="9360"/>
      </w:tabs>
      <w:spacing w:lineRule="auto" w:line="240"/>
    </w:pPr>
    <w:rPr/>
  </w:style>
  <w:style w:type="character" w:customStyle="1" w:styleId="style4097">
    <w:name w:val="Header Char_53b4a6ca-a8b1-4e61-9531-3d4b308b09b2"/>
    <w:basedOn w:val="style65"/>
    <w:next w:val="style4097"/>
    <w:link w:val="style31"/>
    <w:uiPriority w:val="99"/>
  </w:style>
  <w:style w:type="paragraph" w:styleId="style32">
    <w:name w:val="footer"/>
    <w:basedOn w:val="style0"/>
    <w:next w:val="style32"/>
    <w:link w:val="style4098"/>
    <w:uiPriority w:val="99"/>
    <w:pPr>
      <w:tabs>
        <w:tab w:val="center" w:leader="none" w:pos="4680"/>
        <w:tab w:val="right" w:leader="none" w:pos="9360"/>
      </w:tabs>
      <w:spacing w:lineRule="auto" w:line="240"/>
    </w:pPr>
    <w:rPr/>
  </w:style>
  <w:style w:type="character" w:customStyle="1" w:styleId="style4098">
    <w:name w:val="Footer Char_8637e298-21e0-4ea7-854e-fee0e47c8964"/>
    <w:basedOn w:val="style65"/>
    <w:next w:val="style4098"/>
    <w:link w:val="style32"/>
    <w:uiPriority w:val="99"/>
  </w:style>
  <w:style w:type="character" w:styleId="style85">
    <w:name w:val="Hyperlink"/>
    <w:basedOn w:val="style65"/>
    <w:next w:val="style85"/>
    <w:uiPriority w:val="99"/>
    <w:rPr>
      <w:color w:val="0563c1"/>
      <w:u w:val="singl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404</Words>
  <Pages>4</Pages>
  <Characters>2135</Characters>
  <Application>WPS Office</Application>
  <DocSecurity>0</DocSecurity>
  <Paragraphs>38</Paragraphs>
  <ScaleCrop>false</ScaleCrop>
  <LinksUpToDate>false</LinksUpToDate>
  <CharactersWithSpaces>2534</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2021-05-15T11:30:15Z</dcterms:created>
  <dc:creator>Windows User</dc:creator>
  <lastModifiedBy>SM-A307FN</lastModifiedBy>
  <dcterms:modified xsi:type="dcterms:W3CDTF">2021-05-15T11:30:15Z</dcterms:modified>
  <revision>4</revision>
</coreProperties>
</file>

<file path=docProps/custom.xml><?xml version="1.0" encoding="utf-8"?>
<Properties xmlns="http://schemas.openxmlformats.org/officeDocument/2006/custom-properties" xmlns:vt="http://schemas.openxmlformats.org/officeDocument/2006/docPropsVTypes"/>
</file>